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DDE" w:rsidRDefault="007E71F5">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F86DDE" w:rsidRDefault="00F86DDE">
      <w:pPr>
        <w:spacing w:after="0" w:line="259" w:lineRule="auto"/>
        <w:rPr>
          <w:rFonts w:ascii="Arial" w:eastAsia="Arial" w:hAnsi="Arial" w:cs="Arial"/>
          <w:b/>
          <w:sz w:val="36"/>
          <w:szCs w:val="36"/>
        </w:rPr>
      </w:pPr>
    </w:p>
    <w:p w:rsidR="00F86DDE" w:rsidRDefault="007E71F5">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F86DDE" w:rsidRDefault="00F86DDE">
      <w:pPr>
        <w:spacing w:after="0" w:line="259" w:lineRule="auto"/>
        <w:rPr>
          <w:rFonts w:ascii="Arial" w:eastAsia="Arial" w:hAnsi="Arial" w:cs="Arial"/>
          <w:b/>
          <w:sz w:val="24"/>
          <w:szCs w:val="24"/>
        </w:rPr>
      </w:pPr>
    </w:p>
    <w:p w:rsidR="00F86DDE" w:rsidRDefault="00F86DDE">
      <w:pPr>
        <w:spacing w:after="0" w:line="259" w:lineRule="auto"/>
        <w:rPr>
          <w:rFonts w:ascii="Arial" w:eastAsia="Arial" w:hAnsi="Arial" w:cs="Arial"/>
          <w:b/>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 xml:space="preserve"> </w:t>
      </w:r>
    </w:p>
    <w:p w:rsidR="00F86DDE" w:rsidRDefault="007E71F5">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F86DDE" w:rsidRDefault="00F86DDE">
      <w:pPr>
        <w:spacing w:after="0" w:line="259" w:lineRule="auto"/>
        <w:rPr>
          <w:rFonts w:ascii="Arial" w:eastAsia="Arial" w:hAnsi="Arial" w:cs="Arial"/>
          <w:sz w:val="24"/>
          <w:szCs w:val="24"/>
        </w:rPr>
      </w:pPr>
    </w:p>
    <w:p w:rsidR="00F86DDE" w:rsidRDefault="007E71F5">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F86DDE" w:rsidRDefault="007E71F5">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F86DDE" w:rsidRDefault="007E71F5">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F86DDE" w:rsidRDefault="007E71F5">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F86DDE" w:rsidRDefault="007E71F5">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F86DDE" w:rsidRDefault="00F86DDE">
      <w:pPr>
        <w:rPr>
          <w:rFonts w:ascii="Arial" w:eastAsia="Arial" w:hAnsi="Arial" w:cs="Arial"/>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F86DDE" w:rsidRDefault="00F86DDE">
      <w:pPr>
        <w:spacing w:after="0" w:line="259" w:lineRule="auto"/>
        <w:rPr>
          <w:rFonts w:ascii="Arial" w:eastAsia="Arial" w:hAnsi="Arial" w:cs="Arial"/>
          <w:b/>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F86DDE" w:rsidRDefault="00F86DDE">
      <w:pPr>
        <w:spacing w:after="0" w:line="259" w:lineRule="auto"/>
        <w:rPr>
          <w:rFonts w:ascii="Arial" w:eastAsia="Arial" w:hAnsi="Arial" w:cs="Arial"/>
          <w:sz w:val="24"/>
          <w:szCs w:val="24"/>
        </w:rPr>
      </w:pPr>
    </w:p>
    <w:p w:rsidR="00F86DDE" w:rsidRDefault="007E71F5">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F86DDE" w:rsidRDefault="007E71F5">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bookmarkStart w:id="0" w:name="_GoBack"/>
      <w:bookmarkEnd w:id="0"/>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F86DDE" w:rsidRDefault="007E71F5">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F86DDE" w:rsidRDefault="007E71F5">
      <w:pPr>
        <w:rPr>
          <w:rFonts w:ascii="Arial" w:eastAsia="Arial" w:hAnsi="Arial" w:cs="Arial"/>
          <w:b/>
          <w:sz w:val="24"/>
          <w:szCs w:val="24"/>
        </w:rPr>
      </w:pPr>
      <w:r>
        <w:br w:type="page"/>
      </w:r>
    </w:p>
    <w:p w:rsidR="00F86DDE" w:rsidRDefault="007E71F5">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F86DDE" w:rsidRDefault="007E71F5">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F86DDE" w:rsidRDefault="007E71F5">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F86DDE" w:rsidRDefault="007E71F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F86DDE" w:rsidRDefault="007E71F5">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F86DDE" w:rsidRDefault="00F86DD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86DDE" w:rsidRDefault="007E71F5">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rsidR="00F86DDE" w:rsidRDefault="00F86DD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86DDE" w:rsidRDefault="007E71F5">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F86DDE" w:rsidRDefault="00F86DD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86DDE" w:rsidRDefault="007E71F5">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t xml:space="preserve">     </w:t>
      </w:r>
      <w:r>
        <w:rPr>
          <w:rFonts w:ascii="Arial" w:eastAsia="Arial" w:hAnsi="Arial" w:cs="Arial"/>
          <w:b/>
          <w:color w:val="000000"/>
          <w:sz w:val="24"/>
          <w:szCs w:val="24"/>
        </w:rPr>
        <w:t>RM6187</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w:t>
      </w:r>
      <w:r>
        <w:rPr>
          <w:rFonts w:ascii="Arial" w:eastAsia="Arial" w:hAnsi="Arial" w:cs="Arial"/>
          <w:color w:val="000000"/>
          <w:sz w:val="24"/>
          <w:szCs w:val="24"/>
        </w:rPr>
        <w:t>ata)</w:t>
      </w:r>
      <w:r>
        <w:rPr>
          <w:rFonts w:ascii="Arial" w:eastAsia="Arial" w:hAnsi="Arial" w:cs="Arial"/>
          <w:color w:val="000000"/>
          <w:sz w:val="24"/>
          <w:szCs w:val="24"/>
        </w:rPr>
        <w:tab/>
      </w:r>
    </w:p>
    <w:p w:rsidR="00F86DDE" w:rsidRDefault="007E71F5">
      <w:pPr>
        <w:pBdr>
          <w:top w:val="nil"/>
          <w:left w:val="nil"/>
          <w:bottom w:val="nil"/>
          <w:right w:val="nil"/>
          <w:between w:val="nil"/>
        </w:pBdr>
        <w:spacing w:after="0" w:line="259" w:lineRule="auto"/>
        <w:ind w:left="1800"/>
        <w:rPr>
          <w:color w:val="000000"/>
        </w:rPr>
      </w:pPr>
      <w:r>
        <w:t xml:space="preserve">     </w:t>
      </w:r>
      <w:r>
        <w:rPr>
          <w:rFonts w:ascii="Arial" w:eastAsia="Arial" w:hAnsi="Arial" w:cs="Arial"/>
          <w:color w:val="000000"/>
          <w:sz w:val="24"/>
          <w:szCs w:val="24"/>
        </w:rPr>
        <w:tab/>
      </w:r>
    </w:p>
    <w:p w:rsidR="00F86DDE" w:rsidRDefault="007E71F5">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t xml:space="preserve">     </w:t>
      </w:r>
      <w:r>
        <w:rPr>
          <w:rFonts w:ascii="Arial" w:eastAsia="Arial" w:hAnsi="Arial" w:cs="Arial"/>
          <w:color w:val="000000"/>
          <w:sz w:val="24"/>
          <w:szCs w:val="24"/>
        </w:rPr>
        <w:t>Call-Off Schedule 3 (Continuous Improvement)</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w:t>
      </w:r>
      <w:r>
        <w:rPr>
          <w:rFonts w:ascii="Arial" w:eastAsia="Arial" w:hAnsi="Arial" w:cs="Arial"/>
          <w:color w:val="000000"/>
          <w:sz w:val="24"/>
          <w:szCs w:val="24"/>
          <w:highlight w:val="yellow"/>
        </w:rPr>
        <w:t xml:space="preserve">-Off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16 (Benchmarking</w:t>
      </w:r>
      <w:r>
        <w:rPr>
          <w:rFonts w:ascii="Arial" w:eastAsia="Arial" w:hAnsi="Arial" w:cs="Arial"/>
          <w:color w:val="000000"/>
          <w:sz w:val="24"/>
          <w:szCs w:val="24"/>
          <w:highlight w:val="yellow"/>
        </w:rPr>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86DDE" w:rsidRDefault="007E71F5">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highlight w:val="yellow"/>
        </w:rPr>
        <w:t>[</w:t>
      </w:r>
      <w:r>
        <w:rPr>
          <w:rFonts w:ascii="Arial" w:eastAsia="Arial" w:hAnsi="Arial" w:cs="Arial"/>
          <w:color w:val="000000"/>
          <w:sz w:val="24"/>
          <w:szCs w:val="24"/>
          <w:highlight w:val="yellow"/>
        </w:rPr>
        <w:t xml:space="preserve">Call-Off Schedule 23 (HMRC Terms)                                         ]   </w:t>
      </w:r>
    </w:p>
    <w:p w:rsidR="00F86DDE" w:rsidRDefault="007E71F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w:t>
      </w:r>
      <w:r>
        <w:rPr>
          <w:rFonts w:ascii="Arial" w:eastAsia="Arial" w:hAnsi="Arial" w:cs="Arial"/>
          <w:sz w:val="24"/>
          <w:szCs w:val="24"/>
        </w:rPr>
        <w:t>9</w:t>
      </w:r>
      <w:r>
        <w:rPr>
          <w:rFonts w:ascii="Arial" w:eastAsia="Arial" w:hAnsi="Arial" w:cs="Arial"/>
          <w:color w:val="000000"/>
          <w:sz w:val="24"/>
          <w:szCs w:val="24"/>
        </w:rPr>
        <w:t>)</w:t>
      </w:r>
    </w:p>
    <w:p w:rsidR="00F86DDE" w:rsidRDefault="007E71F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Joint Schedule 5 (Corporate Social Responsibility) </w:t>
      </w:r>
      <w:r>
        <w:t xml:space="preserve">     </w:t>
      </w:r>
      <w:r>
        <w:rPr>
          <w:rFonts w:ascii="Arial" w:eastAsia="Arial" w:hAnsi="Arial" w:cs="Arial"/>
          <w:b/>
          <w:color w:val="000000"/>
          <w:sz w:val="24"/>
          <w:szCs w:val="24"/>
        </w:rPr>
        <w:t>RM6187</w:t>
      </w:r>
    </w:p>
    <w:p w:rsidR="00F86DDE" w:rsidRDefault="007E71F5">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F86DDE" w:rsidRDefault="00F86DDE">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w:t>
      </w:r>
      <w:r>
        <w:rPr>
          <w:rFonts w:ascii="Arial" w:eastAsia="Arial" w:hAnsi="Arial" w:cs="Arial"/>
          <w:sz w:val="24"/>
          <w:szCs w:val="24"/>
        </w:rPr>
        <w:t xml:space="preserve">Contract. That includes any terms written on the back of, added to this Order Form, or presented at the time of delivery. </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w:t>
      </w:r>
      <w:r>
        <w:rPr>
          <w:rFonts w:ascii="Arial" w:eastAsia="Arial" w:hAnsi="Arial" w:cs="Arial"/>
          <w:sz w:val="24"/>
          <w:szCs w:val="24"/>
        </w:rPr>
        <w:t>nt Core Terms, Joint Schedules, Call Off Schedule</w:t>
      </w:r>
      <w:bookmarkStart w:id="2" w:name="bookmark=id.gjdgxs" w:colFirst="0" w:colLast="0"/>
      <w:bookmarkEnd w:id="2"/>
      <w:r>
        <w:rPr>
          <w:rFonts w:ascii="Arial" w:eastAsia="Arial" w:hAnsi="Arial" w:cs="Arial"/>
          <w:sz w:val="24"/>
          <w:szCs w:val="24"/>
        </w:rPr>
        <w:t>s; or none)</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i/>
          <w:color w:val="222222"/>
          <w:highlight w:val="white"/>
        </w:rPr>
      </w:pPr>
      <w:r>
        <w:rPr>
          <w:rFonts w:ascii="Arial" w:eastAsia="Arial" w:hAnsi="Arial" w:cs="Arial"/>
          <w:i/>
          <w:color w:val="222222"/>
          <w:highlight w:val="white"/>
        </w:rPr>
        <w:t xml:space="preserve">Special term 1 - The Buyer is only liable to reimburse the Supplier for any expense or any disbursement which is </w:t>
      </w:r>
    </w:p>
    <w:p w:rsidR="00F86DDE" w:rsidRDefault="007E71F5">
      <w:pPr>
        <w:tabs>
          <w:tab w:val="left" w:pos="2257"/>
        </w:tabs>
        <w:spacing w:after="0" w:line="259" w:lineRule="auto"/>
        <w:rPr>
          <w:rFonts w:ascii="Arial" w:eastAsia="Arial" w:hAnsi="Arial" w:cs="Arial"/>
          <w:i/>
          <w:color w:val="222222"/>
          <w:highlight w:val="white"/>
        </w:rPr>
      </w:pPr>
      <w:r>
        <w:rPr>
          <w:rFonts w:ascii="Arial" w:eastAsia="Arial" w:hAnsi="Arial" w:cs="Arial"/>
          <w:i/>
          <w:color w:val="222222"/>
          <w:highlight w:val="white"/>
        </w:rPr>
        <w:tab/>
        <w:t xml:space="preserve">(i) specified in this Contract or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i/>
          <w:color w:val="222222"/>
          <w:highlight w:val="white"/>
        </w:rPr>
        <w:tab/>
      </w:r>
      <w:r>
        <w:rPr>
          <w:rFonts w:ascii="Arial" w:eastAsia="Arial" w:hAnsi="Arial" w:cs="Arial"/>
          <w:i/>
          <w:color w:val="222222"/>
          <w:highlight w:val="white"/>
        </w:rPr>
        <w:t xml:space="preserve">(ii) which the Buyer has Approved prior to the Supplier incurring that </w:t>
      </w:r>
      <w:r>
        <w:rPr>
          <w:rFonts w:ascii="Arial" w:eastAsia="Arial" w:hAnsi="Arial" w:cs="Arial"/>
          <w:i/>
          <w:color w:val="222222"/>
          <w:highlight w:val="white"/>
        </w:rPr>
        <w:tab/>
        <w:t xml:space="preserve">expense or that disbursement. The Supplier may not invoice the </w:t>
      </w:r>
      <w:r>
        <w:rPr>
          <w:rFonts w:ascii="Arial" w:eastAsia="Arial" w:hAnsi="Arial" w:cs="Arial"/>
          <w:i/>
          <w:color w:val="222222"/>
          <w:highlight w:val="white"/>
        </w:rPr>
        <w:tab/>
      </w:r>
      <w:r>
        <w:rPr>
          <w:rFonts w:ascii="Arial" w:eastAsia="Arial" w:hAnsi="Arial" w:cs="Arial"/>
          <w:i/>
          <w:color w:val="222222"/>
          <w:highlight w:val="white"/>
        </w:rPr>
        <w:tab/>
        <w:t>Buyer for any other expenses or any other disbursements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F86DDE" w:rsidRDefault="007E71F5">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F86DDE" w:rsidRDefault="007E71F5">
      <w:pPr>
        <w:spacing w:after="0"/>
        <w:ind w:right="936"/>
        <w:rPr>
          <w:rFonts w:ascii="Arial" w:eastAsia="Arial" w:hAnsi="Arial" w:cs="Arial"/>
          <w:sz w:val="24"/>
          <w:szCs w:val="24"/>
        </w:rPr>
      </w:pPr>
      <w:r>
        <w:rPr>
          <w:rFonts w:ascii="Arial" w:eastAsia="Arial" w:hAnsi="Arial" w:cs="Arial"/>
          <w:sz w:val="24"/>
          <w:szCs w:val="24"/>
        </w:rPr>
        <w:t>[None]</w:t>
      </w:r>
    </w:p>
    <w:p w:rsidR="00F86DDE" w:rsidRDefault="00F86DDE">
      <w:pPr>
        <w:spacing w:after="0" w:line="259" w:lineRule="auto"/>
        <w:rPr>
          <w:rFonts w:ascii="Arial" w:eastAsia="Arial" w:hAnsi="Arial" w:cs="Arial"/>
          <w:b/>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F86DDE" w:rsidRDefault="00F86DDE">
      <w:pPr>
        <w:spacing w:after="0" w:line="259" w:lineRule="auto"/>
        <w:rPr>
          <w:rFonts w:ascii="Arial" w:eastAsia="Arial" w:hAnsi="Arial" w:cs="Arial"/>
          <w:sz w:val="24"/>
          <w:szCs w:val="24"/>
        </w:rPr>
      </w:pPr>
    </w:p>
    <w:p w:rsidR="00F86DDE" w:rsidRDefault="007E71F5">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w:t>
      </w:r>
      <w:r>
        <w:rPr>
          <w:rFonts w:ascii="Arial" w:eastAsia="Arial" w:hAnsi="Arial" w:cs="Arial"/>
          <w:sz w:val="24"/>
          <w:szCs w:val="24"/>
        </w:rPr>
        <w:t xml:space="preserve">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F86DDE" w:rsidRDefault="007E71F5">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The limitation of liability for this Call-Off Contract is stated in Clause 11.2 of the Core Terms.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w:t>
      </w:r>
      <w:r>
        <w:rPr>
          <w:rFonts w:ascii="Arial" w:eastAsia="Arial" w:hAnsi="Arial" w:cs="Arial"/>
          <w:sz w:val="24"/>
          <w:szCs w:val="24"/>
        </w:rPr>
        <w:t>provals. Unlimited liability is not permitted]</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CALL-OFF </w:t>
      </w:r>
      <w:r>
        <w:rPr>
          <w:rFonts w:ascii="Arial" w:eastAsia="Arial" w:hAnsi="Arial" w:cs="Arial"/>
          <w:sz w:val="24"/>
          <w:szCs w:val="24"/>
        </w:rPr>
        <w:t>CHARGES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w:t>
      </w:r>
      <w:r>
        <w:rPr>
          <w:rFonts w:ascii="Arial" w:eastAsia="Arial" w:hAnsi="Arial" w:cs="Arial"/>
          <w:sz w:val="24"/>
          <w:szCs w:val="24"/>
        </w:rPr>
        <w:t>rect award or if not otherwise used: The Charges will not be impacted by any change to the Framework Prices. The Charges can only be changed by agreement in writing between the Buyer and the Supplier because of:</w:t>
      </w:r>
    </w:p>
    <w:p w:rsidR="00F86DDE" w:rsidRDefault="007E71F5">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 </w:t>
      </w:r>
      <w:r>
        <w:t xml:space="preserve">     </w:t>
      </w:r>
      <w:r>
        <w:rPr>
          <w:rFonts w:ascii="Arial" w:eastAsia="Arial" w:hAnsi="Arial" w:cs="Arial"/>
          <w:color w:val="000000"/>
          <w:sz w:val="24"/>
          <w:szCs w:val="24"/>
        </w:rPr>
        <w:t>[Specific Change in Law]</w:t>
      </w:r>
    </w:p>
    <w:p w:rsidR="00F86DDE" w:rsidRDefault="007E71F5">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F86DDE" w:rsidRDefault="00F86DDE">
      <w:pPr>
        <w:tabs>
          <w:tab w:val="left" w:pos="2257"/>
        </w:tabs>
        <w:spacing w:after="0" w:line="259" w:lineRule="auto"/>
        <w:rPr>
          <w:rFonts w:ascii="Arial" w:eastAsia="Arial" w:hAnsi="Arial" w:cs="Arial"/>
          <w:sz w:val="24"/>
          <w:szCs w:val="24"/>
          <w:highlight w:val="yellow"/>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bookmarkStart w:id="3" w:name="_heading=h.30j0zll" w:colFirst="0" w:colLast="0"/>
      <w:bookmarkEnd w:id="3"/>
      <w:r>
        <w:rPr>
          <w:rFonts w:ascii="Arial" w:eastAsia="Arial" w:hAnsi="Arial" w:cs="Arial"/>
          <w:sz w:val="24"/>
          <w:szCs w:val="24"/>
        </w:rPr>
        <w:t>PAYMENT METHOD</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r>
        <w:rPr>
          <w:rFonts w:ascii="Arial" w:eastAsia="Arial" w:hAnsi="Arial" w:cs="Arial"/>
          <w:sz w:val="24"/>
          <w:szCs w:val="24"/>
        </w:rPr>
        <w:t>]</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SUPPLIER</w:t>
      </w:r>
      <w:r>
        <w:rPr>
          <w:rFonts w:ascii="Arial" w:eastAsia="Arial" w:hAnsi="Arial" w:cs="Arial"/>
          <w:sz w:val="24"/>
          <w:szCs w:val="24"/>
        </w:rPr>
        <w:t>’S AUTHORISED REPRESENTATIVE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86DDE" w:rsidRDefault="007E71F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86DDE" w:rsidRDefault="00F86DDE">
      <w:pPr>
        <w:tabs>
          <w:tab w:val="left" w:pos="2257"/>
        </w:tabs>
        <w:spacing w:after="0" w:line="259" w:lineRule="auto"/>
        <w:rPr>
          <w:rFonts w:ascii="Arial" w:eastAsia="Arial" w:hAnsi="Arial" w:cs="Arial"/>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F86DDE" w:rsidRDefault="007E71F5">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F86DDE" w:rsidRDefault="00F86DDE">
      <w:pPr>
        <w:tabs>
          <w:tab w:val="left" w:pos="2257"/>
        </w:tabs>
        <w:spacing w:after="0" w:line="259" w:lineRule="auto"/>
        <w:rPr>
          <w:rFonts w:ascii="Arial" w:eastAsia="Arial" w:hAnsi="Arial" w:cs="Arial"/>
          <w:b/>
          <w:sz w:val="24"/>
          <w:szCs w:val="24"/>
        </w:rPr>
      </w:pPr>
    </w:p>
    <w:p w:rsidR="00F86DDE" w:rsidRDefault="00F86DDE">
      <w:pPr>
        <w:tabs>
          <w:tab w:val="left" w:pos="2257"/>
        </w:tabs>
        <w:spacing w:after="0" w:line="259" w:lineRule="auto"/>
        <w:rPr>
          <w:rFonts w:ascii="Arial" w:eastAsia="Arial" w:hAnsi="Arial" w:cs="Arial"/>
          <w:b/>
          <w:sz w:val="24"/>
          <w:szCs w:val="24"/>
        </w:rPr>
      </w:pP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w:t>
      </w:r>
      <w:r>
        <w:rPr>
          <w:rFonts w:ascii="Arial" w:eastAsia="Arial" w:hAnsi="Arial" w:cs="Arial"/>
          <w:sz w:val="24"/>
          <w:szCs w:val="24"/>
        </w:rPr>
        <w:t>RANCES</w:t>
      </w:r>
    </w:p>
    <w:p w:rsidR="00F86DDE" w:rsidRDefault="007E71F5">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86DDE" w:rsidRDefault="007E71F5">
      <w:pPr>
        <w:spacing w:after="0" w:line="240" w:lineRule="auto"/>
        <w:jc w:val="both"/>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details of Additional Insurances required in accordance with Joint Schedule 3 (Insurance Requirements) ]</w:t>
      </w:r>
    </w:p>
    <w:p w:rsidR="00F86DDE" w:rsidRDefault="00F86DDE">
      <w:pPr>
        <w:spacing w:after="0" w:line="240" w:lineRule="auto"/>
        <w:jc w:val="both"/>
        <w:rPr>
          <w:rFonts w:ascii="Arial" w:eastAsia="Arial" w:hAnsi="Arial" w:cs="Arial"/>
          <w:sz w:val="24"/>
          <w:szCs w:val="24"/>
        </w:rPr>
      </w:pPr>
    </w:p>
    <w:p w:rsidR="00F86DDE" w:rsidRDefault="007E71F5">
      <w:pPr>
        <w:spacing w:after="0" w:line="240" w:lineRule="auto"/>
        <w:jc w:val="both"/>
        <w:rPr>
          <w:rFonts w:ascii="Arial" w:eastAsia="Arial" w:hAnsi="Arial" w:cs="Arial"/>
          <w:sz w:val="24"/>
          <w:szCs w:val="24"/>
        </w:rPr>
      </w:pPr>
      <w:r>
        <w:rPr>
          <w:rFonts w:ascii="Arial" w:eastAsia="Arial" w:hAnsi="Arial" w:cs="Arial"/>
          <w:sz w:val="24"/>
          <w:szCs w:val="24"/>
        </w:rPr>
        <w:t>GUARANTEE</w:t>
      </w:r>
    </w:p>
    <w:p w:rsidR="00F86DDE" w:rsidRDefault="007E71F5">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86DDE" w:rsidRDefault="007E71F5">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F86DDE" w:rsidRDefault="007E71F5">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F86DDE" w:rsidRDefault="00F86DDE">
      <w:pPr>
        <w:spacing w:after="0" w:line="259" w:lineRule="auto"/>
        <w:rPr>
          <w:rFonts w:ascii="Arial" w:eastAsia="Arial" w:hAnsi="Arial" w:cs="Arial"/>
          <w:b/>
          <w:sz w:val="24"/>
          <w:szCs w:val="24"/>
          <w:highlight w:val="yellow"/>
        </w:rPr>
      </w:pPr>
    </w:p>
    <w:p w:rsidR="00F86DDE" w:rsidRDefault="007E71F5">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F86DDE" w:rsidRDefault="007E71F5">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w:t>
      </w:r>
      <w:r>
        <w:rPr>
          <w:rFonts w:ascii="Arial" w:eastAsia="Arial" w:hAnsi="Arial" w:cs="Arial"/>
          <w:sz w:val="24"/>
          <w:szCs w:val="24"/>
        </w:rPr>
        <w:t xml:space="preserve"> Tender)]</w:t>
      </w:r>
    </w:p>
    <w:p w:rsidR="00F86DDE" w:rsidRDefault="00F86DDE">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86DDE" w:rsidTr="00F86DD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F86DDE" w:rsidRDefault="007E71F5">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F86DDE" w:rsidRDefault="007E71F5">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86DDE" w:rsidTr="00F86DD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86DDE" w:rsidRDefault="007E71F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F86DDE" w:rsidRDefault="00F86DD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86DDE" w:rsidRDefault="007E71F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F86DDE" w:rsidRDefault="00F86DD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86DDE" w:rsidTr="00F86DD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F86DDE" w:rsidRDefault="007E71F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F86DDE" w:rsidRDefault="00F86DD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86DDE" w:rsidRDefault="007E71F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F86DDE" w:rsidRDefault="00F86DD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86DDE" w:rsidTr="00F86DD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86DDE" w:rsidRDefault="007E71F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F86DDE" w:rsidRDefault="00F86DD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86DDE" w:rsidRDefault="007E71F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F86DDE" w:rsidRDefault="00F86DD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86DDE" w:rsidTr="00F86DD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F86DDE" w:rsidRDefault="007E71F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F86DDE" w:rsidRDefault="00F86DD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86DDE" w:rsidRDefault="007E71F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F86DDE" w:rsidRDefault="00F86DD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F86DDE" w:rsidRDefault="00F86DDE">
      <w:pPr>
        <w:rPr>
          <w:rFonts w:ascii="Arial" w:eastAsia="Arial" w:hAnsi="Arial" w:cs="Arial"/>
          <w:color w:val="1F497D"/>
          <w:sz w:val="24"/>
          <w:szCs w:val="24"/>
          <w:highlight w:val="yellow"/>
        </w:rPr>
      </w:pPr>
    </w:p>
    <w:p w:rsidR="00F86DDE" w:rsidRDefault="007E71F5">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F86DDE" w:rsidRDefault="007E71F5">
      <w:pPr>
        <w:rPr>
          <w:rFonts w:ascii="Arial" w:eastAsia="Arial" w:hAnsi="Arial" w:cs="Arial"/>
        </w:rPr>
      </w:pPr>
      <w:r>
        <w:br w:type="page"/>
      </w: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rPr>
          <w:rFonts w:ascii="Arial" w:eastAsia="Arial" w:hAnsi="Arial" w:cs="Arial"/>
        </w:rPr>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p w:rsidR="00F86DDE" w:rsidRDefault="00F86DDE">
      <w:pPr>
        <w:tabs>
          <w:tab w:val="left" w:pos="2257"/>
        </w:tabs>
        <w:spacing w:after="0" w:line="259" w:lineRule="auto"/>
      </w:pPr>
    </w:p>
    <w:sectPr w:rsidR="00F86DD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1F5" w:rsidRDefault="007E71F5">
      <w:pPr>
        <w:spacing w:after="0" w:line="240" w:lineRule="auto"/>
      </w:pPr>
      <w:r>
        <w:separator/>
      </w:r>
    </w:p>
  </w:endnote>
  <w:endnote w:type="continuationSeparator" w:id="0">
    <w:p w:rsidR="007E71F5" w:rsidRDefault="007E7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DDE" w:rsidRPr="003D4B18" w:rsidRDefault="003D4B18" w:rsidP="003D4B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highlight w:val="white"/>
      </w:rPr>
    </w:pPr>
    <w:r>
      <w:rPr>
        <w:rFonts w:ascii="Arial" w:eastAsia="Arial" w:hAnsi="Arial" w:cs="Arial"/>
        <w:sz w:val="20"/>
        <w:szCs w:val="20"/>
      </w:rPr>
      <w:t xml:space="preserve">Framework Ref: </w:t>
    </w:r>
    <w:r>
      <w:rPr>
        <w:rFonts w:ascii="Arial" w:eastAsia="Arial" w:hAnsi="Arial" w:cs="Arial"/>
        <w:color w:val="000000"/>
        <w:sz w:val="20"/>
        <w:szCs w:val="20"/>
        <w:highlight w:val="white"/>
      </w:rPr>
      <w:t>RM</w:t>
    </w:r>
    <w:r>
      <w:rPr>
        <w:rFonts w:ascii="Arial" w:eastAsia="Arial" w:hAnsi="Arial" w:cs="Arial"/>
        <w:sz w:val="20"/>
        <w:szCs w:val="20"/>
        <w:highlight w:val="white"/>
      </w:rPr>
      <w:t>6187</w:t>
    </w:r>
    <w:r>
      <w:rPr>
        <w:rFonts w:ascii="Arial" w:eastAsia="Arial" w:hAnsi="Arial" w:cs="Arial"/>
        <w:color w:val="000000"/>
        <w:sz w:val="20"/>
        <w:szCs w:val="20"/>
        <w:highlight w:val="white"/>
      </w:rPr>
      <w:t xml:space="preserve"> - </w:t>
    </w:r>
    <w:r>
      <w:rPr>
        <w:rFonts w:ascii="Arial" w:eastAsia="Arial" w:hAnsi="Arial" w:cs="Arial"/>
        <w:sz w:val="20"/>
        <w:szCs w:val="20"/>
        <w:highlight w:val="white"/>
      </w:rPr>
      <w:t xml:space="preserve">Management Consultancy </w:t>
    </w:r>
    <w:r>
      <w:rPr>
        <w:rFonts w:ascii="Arial" w:eastAsia="Arial" w:hAnsi="Arial" w:cs="Arial"/>
        <w:color w:val="000000"/>
        <w:sz w:val="20"/>
        <w:szCs w:val="20"/>
        <w:highlight w:val="white"/>
      </w:rPr>
      <w:t>Framework Three (MCF3)</w:t>
    </w:r>
    <w:r w:rsidR="007E71F5">
      <w:rPr>
        <w:rFonts w:ascii="Arial" w:eastAsia="Arial" w:hAnsi="Arial" w:cs="Arial"/>
        <w:sz w:val="20"/>
        <w:szCs w:val="20"/>
      </w:rPr>
      <w:tab/>
      <w:t xml:space="preserve">                                           </w:t>
    </w:r>
  </w:p>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D4B18">
      <w:rPr>
        <w:rFonts w:ascii="Arial" w:eastAsia="Arial" w:hAnsi="Arial" w:cs="Arial"/>
        <w:color w:val="000000"/>
        <w:sz w:val="20"/>
        <w:szCs w:val="20"/>
      </w:rPr>
      <w:fldChar w:fldCharType="separate"/>
    </w:r>
    <w:r w:rsidR="003D4B18">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F86DDE" w:rsidRDefault="007E71F5">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DDE" w:rsidRDefault="00F86DDE">
    <w:pPr>
      <w:tabs>
        <w:tab w:val="center" w:pos="4513"/>
        <w:tab w:val="right" w:pos="9026"/>
      </w:tabs>
      <w:spacing w:after="0"/>
      <w:jc w:val="both"/>
      <w:rPr>
        <w:color w:val="A6A6A6"/>
      </w:rPr>
    </w:pPr>
  </w:p>
  <w:p w:rsidR="00F86DDE" w:rsidRDefault="007E71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86DDE" w:rsidRDefault="007E71F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1F5" w:rsidRDefault="007E71F5">
      <w:pPr>
        <w:spacing w:after="0" w:line="240" w:lineRule="auto"/>
      </w:pPr>
      <w:r>
        <w:separator/>
      </w:r>
    </w:p>
  </w:footnote>
  <w:footnote w:type="continuationSeparator" w:id="0">
    <w:p w:rsidR="007E71F5" w:rsidRDefault="007E7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F86DDE" w:rsidRDefault="007E71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004F8"/>
    <w:multiLevelType w:val="multilevel"/>
    <w:tmpl w:val="C05C139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C8633A"/>
    <w:multiLevelType w:val="multilevel"/>
    <w:tmpl w:val="DC46FF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0850D9C"/>
    <w:multiLevelType w:val="multilevel"/>
    <w:tmpl w:val="ACFA96F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914A17"/>
    <w:multiLevelType w:val="multilevel"/>
    <w:tmpl w:val="51045D6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DDE"/>
    <w:rsid w:val="003D4B18"/>
    <w:rsid w:val="007E71F5"/>
    <w:rsid w:val="00F86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FDC2B"/>
  <w15:docId w15:val="{5D056CD9-75EE-4C12-B327-A4F3430B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qGDuE2m5nwLDRtiKfGUR2fPzQA==">AMUW2mVePXRGw74/EwE2iNAlpSqVoEiOc7yluwnJvwE65LW8W9csUrCeubBhfASpndvugOoTs0I9DmK5dUsNNYeUwl9DhNay0U2BKkjOqlSBZgCell8470b9EIpWjzq2pvHmsJ61YbaXcAmNowCEknnrJEO6Dy0WMg==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1425</Words>
  <Characters>8126</Characters>
  <Application>Microsoft Office Word</Application>
  <DocSecurity>0</DocSecurity>
  <Lines>67</Lines>
  <Paragraphs>19</Paragraphs>
  <ScaleCrop>false</ScaleCrop>
  <Company>Cabinet Office</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2</cp:revision>
  <dcterms:created xsi:type="dcterms:W3CDTF">2020-03-30T14:46:00Z</dcterms:created>
  <dcterms:modified xsi:type="dcterms:W3CDTF">2020-10-20T14:00:00Z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